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063" w:rsidRDefault="004D3063" w:rsidP="004D3063">
      <w:pPr>
        <w:widowControl/>
        <w:spacing w:afterLines="50" w:after="156" w:line="440" w:lineRule="exact"/>
        <w:jc w:val="center"/>
        <w:rPr>
          <w:rFonts w:ascii="宋体" w:eastAsia="宋体" w:hAnsi="宋体" w:cs="宋体" w:hint="eastAsia"/>
          <w:b/>
          <w:color w:val="993366"/>
          <w:kern w:val="0"/>
          <w:sz w:val="24"/>
          <w:szCs w:val="21"/>
        </w:rPr>
      </w:pPr>
      <w:r w:rsidRPr="004D3063">
        <w:rPr>
          <w:rFonts w:ascii="宋体" w:eastAsia="宋体" w:hAnsi="宋体" w:cs="宋体" w:hint="eastAsia"/>
          <w:b/>
          <w:color w:val="993366"/>
          <w:kern w:val="0"/>
          <w:sz w:val="24"/>
          <w:szCs w:val="21"/>
        </w:rPr>
        <w:t>（人事厅内人发[2007]61号，2007年4月12日）</w:t>
      </w:r>
    </w:p>
    <w:p w:rsidR="005B6ABA" w:rsidRPr="004D3063" w:rsidRDefault="005B6ABA" w:rsidP="004D3063">
      <w:pPr>
        <w:widowControl/>
        <w:spacing w:afterLines="50" w:after="156" w:line="440" w:lineRule="exact"/>
        <w:jc w:val="center"/>
        <w:rPr>
          <w:rFonts w:ascii="宋体" w:eastAsia="宋体" w:hAnsi="宋体" w:cs="宋体"/>
          <w:color w:val="000000"/>
          <w:kern w:val="0"/>
          <w:sz w:val="32"/>
          <w:szCs w:val="32"/>
        </w:rPr>
      </w:pPr>
      <w:bookmarkStart w:id="0" w:name="_GoBack"/>
      <w:r w:rsidRPr="005B6ABA">
        <w:rPr>
          <w:rFonts w:ascii="宋体" w:eastAsia="宋体" w:hAnsi="宋体" w:cs="宋体" w:hint="eastAsia"/>
          <w:color w:val="000000"/>
          <w:kern w:val="0"/>
          <w:sz w:val="32"/>
          <w:szCs w:val="32"/>
        </w:rPr>
        <w:t>内蒙古自治区计算机应用能力考试暂行规定</w:t>
      </w:r>
    </w:p>
    <w:bookmarkEnd w:id="0"/>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计算机是专业技术人员学习先进知识和技术，开展学术技术交流的重要工具，随着人才强区战略的深入实施，逐步提高我区专业技术人员的计算机应用能力成为一项长期的任务。为进一步提高我区专业技术人员的综合素质，逐步建立并完善以业绩为重点，包括品德、知识、能力等要素的人才评价指标体系，根据人事部计算机应用能力考试的有关精神，制定本规定。</w:t>
      </w:r>
    </w:p>
    <w:p w:rsidR="004D3063" w:rsidRPr="004D3063" w:rsidRDefault="004D3063" w:rsidP="004D3063">
      <w:pPr>
        <w:widowControl/>
        <w:spacing w:beforeLines="50" w:before="156" w:line="440" w:lineRule="exact"/>
        <w:ind w:firstLineChars="200" w:firstLine="482"/>
        <w:jc w:val="left"/>
        <w:rPr>
          <w:rFonts w:ascii="宋体" w:eastAsia="宋体" w:hAnsi="宋体" w:cs="宋体"/>
          <w:color w:val="000000"/>
          <w:kern w:val="0"/>
          <w:sz w:val="24"/>
          <w:szCs w:val="24"/>
        </w:rPr>
      </w:pPr>
      <w:r w:rsidRPr="004D3063">
        <w:rPr>
          <w:rFonts w:ascii="宋体" w:eastAsia="宋体" w:hAnsi="宋体" w:cs="宋体" w:hint="eastAsia"/>
          <w:b/>
          <w:color w:val="993366"/>
          <w:kern w:val="0"/>
          <w:sz w:val="24"/>
          <w:szCs w:val="21"/>
        </w:rPr>
        <w:t>一、应试人员范围</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参加自治区社会化评审，申报高、中级专业技术资格的人员和聘任（续聘）高、中级专业技术职务的人员（包括通过国家统一考试取得专业技术资格</w:t>
      </w:r>
      <w:proofErr w:type="gramStart"/>
      <w:r w:rsidRPr="004D3063">
        <w:rPr>
          <w:rFonts w:ascii="宋体" w:eastAsia="宋体" w:hAnsi="宋体" w:cs="宋体" w:hint="eastAsia"/>
          <w:color w:val="000000"/>
          <w:kern w:val="0"/>
          <w:sz w:val="24"/>
          <w:szCs w:val="21"/>
        </w:rPr>
        <w:t>和初聘中级</w:t>
      </w:r>
      <w:proofErr w:type="gramEnd"/>
      <w:r w:rsidRPr="004D3063">
        <w:rPr>
          <w:rFonts w:ascii="宋体" w:eastAsia="宋体" w:hAnsi="宋体" w:cs="宋体" w:hint="eastAsia"/>
          <w:color w:val="000000"/>
          <w:kern w:val="0"/>
          <w:sz w:val="24"/>
          <w:szCs w:val="21"/>
        </w:rPr>
        <w:t>专业技术职务的人员），根据本规定参加计算机应用能力考试（本规定确定的免试人员除外）。盟市申报初级专业技术资格和聘任初级专业技术职务人员的计算机应用能力考试，由各盟市根据实际情况自行确定。</w:t>
      </w:r>
    </w:p>
    <w:p w:rsidR="004D3063" w:rsidRPr="004D3063" w:rsidRDefault="004D3063" w:rsidP="004D3063">
      <w:pPr>
        <w:widowControl/>
        <w:spacing w:beforeLines="50" w:before="156" w:line="440" w:lineRule="exact"/>
        <w:ind w:firstLineChars="200" w:firstLine="482"/>
        <w:jc w:val="left"/>
        <w:rPr>
          <w:rFonts w:ascii="宋体" w:eastAsia="宋体" w:hAnsi="宋体" w:cs="宋体"/>
          <w:color w:val="000000"/>
          <w:kern w:val="0"/>
          <w:sz w:val="24"/>
          <w:szCs w:val="24"/>
        </w:rPr>
      </w:pPr>
      <w:r w:rsidRPr="004D3063">
        <w:rPr>
          <w:rFonts w:ascii="宋体" w:eastAsia="宋体" w:hAnsi="宋体" w:cs="宋体" w:hint="eastAsia"/>
          <w:b/>
          <w:color w:val="993366"/>
          <w:kern w:val="0"/>
          <w:sz w:val="24"/>
          <w:szCs w:val="21"/>
        </w:rPr>
        <w:t>二、考试时间</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计算机应用能力考试每两个月举行一次，考试有关事宜由自治区人事考试中心发布。</w:t>
      </w:r>
    </w:p>
    <w:p w:rsidR="004D3063" w:rsidRPr="004D3063" w:rsidRDefault="004D3063" w:rsidP="004D3063">
      <w:pPr>
        <w:widowControl/>
        <w:spacing w:beforeLines="50" w:before="156" w:line="440" w:lineRule="exact"/>
        <w:ind w:firstLineChars="200" w:firstLine="482"/>
        <w:jc w:val="left"/>
        <w:rPr>
          <w:rFonts w:ascii="宋体" w:eastAsia="宋体" w:hAnsi="宋体" w:cs="宋体"/>
          <w:color w:val="000000"/>
          <w:kern w:val="0"/>
          <w:sz w:val="24"/>
          <w:szCs w:val="24"/>
        </w:rPr>
      </w:pPr>
      <w:r w:rsidRPr="004D3063">
        <w:rPr>
          <w:rFonts w:ascii="宋体" w:eastAsia="宋体" w:hAnsi="宋体" w:cs="宋体" w:hint="eastAsia"/>
          <w:b/>
          <w:color w:val="993366"/>
          <w:kern w:val="0"/>
          <w:sz w:val="24"/>
          <w:szCs w:val="21"/>
        </w:rPr>
        <w:t>三、考试类别</w:t>
      </w:r>
    </w:p>
    <w:p w:rsidR="004D3063" w:rsidRPr="004D3063" w:rsidRDefault="004D3063" w:rsidP="004D3063">
      <w:pPr>
        <w:widowControl/>
        <w:spacing w:line="440" w:lineRule="exact"/>
        <w:ind w:firstLineChars="200" w:firstLine="482"/>
        <w:jc w:val="left"/>
        <w:rPr>
          <w:rFonts w:ascii="宋体" w:eastAsia="宋体" w:hAnsi="宋体" w:cs="宋体"/>
          <w:color w:val="000000"/>
          <w:kern w:val="0"/>
          <w:sz w:val="24"/>
          <w:szCs w:val="24"/>
        </w:rPr>
      </w:pPr>
      <w:r w:rsidRPr="004D3063">
        <w:rPr>
          <w:rFonts w:ascii="宋体" w:eastAsia="宋体" w:hAnsi="宋体" w:cs="宋体" w:hint="eastAsia"/>
          <w:b/>
          <w:bCs/>
          <w:color w:val="000000"/>
          <w:kern w:val="0"/>
          <w:sz w:val="24"/>
          <w:szCs w:val="21"/>
        </w:rPr>
        <w:t>（一）</w:t>
      </w:r>
      <w:r w:rsidRPr="004D3063">
        <w:rPr>
          <w:rFonts w:ascii="宋体" w:eastAsia="宋体" w:hAnsi="宋体" w:cs="宋体" w:hint="eastAsia"/>
          <w:color w:val="000000"/>
          <w:kern w:val="0"/>
          <w:sz w:val="24"/>
          <w:szCs w:val="21"/>
        </w:rPr>
        <w:t>计算机应用能力考试执行全国统一考试大纲、试题题库，设定14个类别20个科目（模块）（见附件）。</w:t>
      </w:r>
    </w:p>
    <w:p w:rsidR="004D3063" w:rsidRPr="004D3063" w:rsidRDefault="004D3063" w:rsidP="004D3063">
      <w:pPr>
        <w:widowControl/>
        <w:spacing w:line="440" w:lineRule="exact"/>
        <w:ind w:firstLineChars="207" w:firstLine="499"/>
        <w:jc w:val="left"/>
        <w:rPr>
          <w:rFonts w:ascii="宋体" w:eastAsia="宋体" w:hAnsi="宋体" w:cs="宋体"/>
          <w:color w:val="000000"/>
          <w:kern w:val="0"/>
          <w:sz w:val="24"/>
          <w:szCs w:val="24"/>
        </w:rPr>
      </w:pPr>
      <w:r w:rsidRPr="004D3063">
        <w:rPr>
          <w:rFonts w:ascii="宋体" w:eastAsia="宋体" w:hAnsi="宋体" w:cs="宋体" w:hint="eastAsia"/>
          <w:b/>
          <w:bCs/>
          <w:color w:val="000000"/>
          <w:kern w:val="0"/>
          <w:sz w:val="24"/>
          <w:szCs w:val="21"/>
        </w:rPr>
        <w:t>（二）</w:t>
      </w:r>
      <w:r w:rsidRPr="004D3063">
        <w:rPr>
          <w:rFonts w:ascii="宋体" w:eastAsia="宋体" w:hAnsi="宋体" w:cs="宋体" w:hint="eastAsia"/>
          <w:color w:val="000000"/>
          <w:kern w:val="0"/>
          <w:sz w:val="24"/>
          <w:szCs w:val="21"/>
        </w:rPr>
        <w:t>应试人员应参加三个不同类别的科目（模块）考试。</w:t>
      </w:r>
    </w:p>
    <w:p w:rsidR="004D3063" w:rsidRPr="004D3063" w:rsidRDefault="004D3063" w:rsidP="004D3063">
      <w:pPr>
        <w:widowControl/>
        <w:spacing w:beforeLines="50" w:before="156" w:line="440" w:lineRule="exact"/>
        <w:ind w:firstLineChars="200" w:firstLine="482"/>
        <w:jc w:val="left"/>
        <w:rPr>
          <w:rFonts w:ascii="宋体" w:eastAsia="宋体" w:hAnsi="宋体" w:cs="宋体"/>
          <w:color w:val="000000"/>
          <w:kern w:val="0"/>
          <w:sz w:val="24"/>
          <w:szCs w:val="24"/>
        </w:rPr>
      </w:pPr>
      <w:r w:rsidRPr="004D3063">
        <w:rPr>
          <w:rFonts w:ascii="宋体" w:eastAsia="宋体" w:hAnsi="宋体" w:cs="宋体" w:hint="eastAsia"/>
          <w:b/>
          <w:color w:val="993366"/>
          <w:kern w:val="0"/>
          <w:sz w:val="24"/>
          <w:szCs w:val="21"/>
        </w:rPr>
        <w:t>四、免试及降分参加评审的人员范围</w:t>
      </w:r>
    </w:p>
    <w:p w:rsidR="004D3063" w:rsidRPr="004D3063" w:rsidRDefault="004D3063" w:rsidP="004D3063">
      <w:pPr>
        <w:widowControl/>
        <w:spacing w:line="440" w:lineRule="exact"/>
        <w:ind w:firstLineChars="200" w:firstLine="482"/>
        <w:jc w:val="left"/>
        <w:rPr>
          <w:rFonts w:ascii="宋体" w:eastAsia="宋体" w:hAnsi="宋体" w:cs="宋体"/>
          <w:color w:val="000000"/>
          <w:kern w:val="0"/>
          <w:sz w:val="24"/>
          <w:szCs w:val="24"/>
        </w:rPr>
      </w:pPr>
      <w:r w:rsidRPr="004D3063">
        <w:rPr>
          <w:rFonts w:ascii="宋体" w:eastAsia="宋体" w:hAnsi="宋体" w:cs="宋体" w:hint="eastAsia"/>
          <w:b/>
          <w:bCs/>
          <w:color w:val="000000"/>
          <w:kern w:val="0"/>
          <w:sz w:val="24"/>
          <w:szCs w:val="21"/>
        </w:rPr>
        <w:t>（一）免试范围</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1．博士学位获得者。</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2．取得国家计算机软件专业技术资格和水平考试合格证的人员。</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3．具有计算机专业专科以上学历的人员。</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4．经国务院批准享受政府特殊津贴专家、国家和自治区有突出贡献中青年专家、内蒙古杰出人才奖获奖人员、深入工农牧业生产第一线做出突出贡献的科技人员。</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5．在苏木乡镇工作的专业技术人员。</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lastRenderedPageBreak/>
        <w:t>6．男满55周岁，女满50周岁的专业技术人员。</w:t>
      </w:r>
    </w:p>
    <w:p w:rsidR="004D3063" w:rsidRPr="004D3063" w:rsidRDefault="004D3063" w:rsidP="004D3063">
      <w:pPr>
        <w:widowControl/>
        <w:spacing w:line="440" w:lineRule="exact"/>
        <w:ind w:firstLineChars="200" w:firstLine="482"/>
        <w:jc w:val="left"/>
        <w:rPr>
          <w:rFonts w:ascii="宋体" w:eastAsia="宋体" w:hAnsi="宋体" w:cs="宋体"/>
          <w:color w:val="000000"/>
          <w:kern w:val="0"/>
          <w:sz w:val="24"/>
          <w:szCs w:val="24"/>
        </w:rPr>
      </w:pPr>
      <w:r w:rsidRPr="004D3063">
        <w:rPr>
          <w:rFonts w:ascii="宋体" w:eastAsia="宋体" w:hAnsi="宋体" w:cs="宋体" w:hint="eastAsia"/>
          <w:b/>
          <w:bCs/>
          <w:color w:val="000000"/>
          <w:kern w:val="0"/>
          <w:sz w:val="24"/>
          <w:szCs w:val="21"/>
        </w:rPr>
        <w:t>（二）</w:t>
      </w:r>
      <w:r w:rsidRPr="004D3063">
        <w:rPr>
          <w:rFonts w:ascii="宋体" w:eastAsia="宋体" w:hAnsi="宋体" w:cs="宋体" w:hint="eastAsia"/>
          <w:color w:val="000000"/>
          <w:kern w:val="0"/>
          <w:sz w:val="24"/>
          <w:szCs w:val="21"/>
        </w:rPr>
        <w:t>旗县申报高、中级专业技术资格的人员，长期在野外从事农业、林业、水利、采矿、测绘、勘探、铁路施工、公路施工等工作的专业技术人员，只考一个模块，由其任选。</w:t>
      </w:r>
    </w:p>
    <w:p w:rsidR="004D3063" w:rsidRPr="004D3063" w:rsidRDefault="004D3063" w:rsidP="004D3063">
      <w:pPr>
        <w:widowControl/>
        <w:spacing w:beforeLines="50" w:before="156" w:line="440" w:lineRule="exact"/>
        <w:ind w:firstLineChars="200" w:firstLine="482"/>
        <w:jc w:val="left"/>
        <w:rPr>
          <w:rFonts w:ascii="宋体" w:eastAsia="宋体" w:hAnsi="宋体" w:cs="宋体"/>
          <w:color w:val="000000"/>
          <w:kern w:val="0"/>
          <w:sz w:val="24"/>
          <w:szCs w:val="24"/>
        </w:rPr>
      </w:pPr>
      <w:r w:rsidRPr="004D3063">
        <w:rPr>
          <w:rFonts w:ascii="宋体" w:eastAsia="宋体" w:hAnsi="宋体" w:cs="宋体" w:hint="eastAsia"/>
          <w:b/>
          <w:color w:val="993366"/>
          <w:kern w:val="0"/>
          <w:sz w:val="24"/>
          <w:szCs w:val="21"/>
        </w:rPr>
        <w:t>五、使用及有效期限</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计算机应用能力考试合格成绩是专业技术人员参加专业技术资格评审和聘任（续聘）专业技术职务以及享受其它待遇的必备条件（除免试）。从2004年起，参加计算机应用能力考试成绩长期有效。</w:t>
      </w:r>
    </w:p>
    <w:p w:rsidR="004D3063" w:rsidRPr="004D3063" w:rsidRDefault="004D3063" w:rsidP="004D3063">
      <w:pPr>
        <w:widowControl/>
        <w:spacing w:beforeLines="50" w:before="156" w:line="440" w:lineRule="exact"/>
        <w:ind w:firstLineChars="200" w:firstLine="482"/>
        <w:jc w:val="left"/>
        <w:rPr>
          <w:rFonts w:ascii="宋体" w:eastAsia="宋体" w:hAnsi="宋体" w:cs="宋体"/>
          <w:color w:val="000000"/>
          <w:kern w:val="0"/>
          <w:sz w:val="24"/>
          <w:szCs w:val="24"/>
        </w:rPr>
      </w:pPr>
      <w:r w:rsidRPr="004D3063">
        <w:rPr>
          <w:rFonts w:ascii="宋体" w:eastAsia="宋体" w:hAnsi="宋体" w:cs="宋体" w:hint="eastAsia"/>
          <w:b/>
          <w:color w:val="993366"/>
          <w:kern w:val="0"/>
          <w:sz w:val="24"/>
          <w:szCs w:val="21"/>
        </w:rPr>
        <w:t>六、其他有关问题</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（一）计算机应用能力考试由自治区人事厅统一领导部署，并确定自治区内有效的合格标准；考试实施工作由自治区人事考试中心负责。其它任何组织或个人不得更改其有关规定。</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（二）各级人事部门职称主管机构负责考试工作的监督指导，考试合格证书的发放管理执行自治区有关文件。</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（三）考生自愿参加考前培训和购买考试教材，报考点不得强制要求。</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（四）盟市自行组织开展的盟市范围内有效的专业技术资格评审，计算机应用能力考试要求由各盟市自行决定。</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（五）有关部门要做好宣传工作，让考生及时了解报名、考试、培训、发证等信息。</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（六）专业技术人员计算机应用能力考试是一项非常严肃、细致的工作，各级人事部门职称主管机构要认真组织实施，严肃考风考纪，确保考试顺利进行。</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（七）本规定自印发之日起施行，过去涉及计算机应用能力考试的规定同时废止。</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（八）本规定由自治区人事厅负责解释。</w:t>
      </w:r>
    </w:p>
    <w:p w:rsidR="004D3063" w:rsidRPr="004D3063" w:rsidRDefault="004D3063" w:rsidP="004D3063">
      <w:pPr>
        <w:widowControl/>
        <w:spacing w:line="440" w:lineRule="exact"/>
        <w:ind w:firstLineChars="200" w:firstLine="480"/>
        <w:jc w:val="left"/>
        <w:rPr>
          <w:rFonts w:ascii="宋体" w:eastAsia="宋体" w:hAnsi="宋体" w:cs="宋体"/>
          <w:color w:val="000000"/>
          <w:kern w:val="0"/>
          <w:sz w:val="24"/>
          <w:szCs w:val="24"/>
        </w:rPr>
      </w:pPr>
      <w:r w:rsidRPr="004D3063">
        <w:rPr>
          <w:rFonts w:ascii="宋体" w:eastAsia="宋体" w:hAnsi="宋体" w:cs="宋体" w:hint="eastAsia"/>
          <w:color w:val="000000"/>
          <w:kern w:val="0"/>
          <w:sz w:val="24"/>
          <w:szCs w:val="21"/>
        </w:rPr>
        <w:t> </w:t>
      </w:r>
    </w:p>
    <w:p w:rsidR="00983CFF" w:rsidRPr="004D3063" w:rsidRDefault="00983CFF" w:rsidP="004D3063"/>
    <w:sectPr w:rsidR="00983CFF" w:rsidRPr="004D30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8A5"/>
    <w:rsid w:val="004D3063"/>
    <w:rsid w:val="005B6ABA"/>
    <w:rsid w:val="008D36DC"/>
    <w:rsid w:val="00983CFF"/>
    <w:rsid w:val="00C638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7340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693149375">
          <w:marLeft w:val="0"/>
          <w:marRight w:val="0"/>
          <w:marTop w:val="0"/>
          <w:marBottom w:val="0"/>
          <w:divBdr>
            <w:top w:val="none" w:sz="0" w:space="0" w:color="auto"/>
            <w:left w:val="none" w:sz="0" w:space="0" w:color="auto"/>
            <w:bottom w:val="none" w:sz="0" w:space="0" w:color="auto"/>
            <w:right w:val="none" w:sz="0" w:space="0" w:color="auto"/>
          </w:divBdr>
        </w:div>
      </w:divsChild>
    </w:div>
    <w:div w:id="1369601174">
      <w:bodyDiv w:val="1"/>
      <w:marLeft w:val="0"/>
      <w:marRight w:val="0"/>
      <w:marTop w:val="0"/>
      <w:marBottom w:val="0"/>
      <w:divBdr>
        <w:top w:val="none" w:sz="0" w:space="0" w:color="auto"/>
        <w:left w:val="none" w:sz="0" w:space="0" w:color="auto"/>
        <w:bottom w:val="none" w:sz="0" w:space="0" w:color="auto"/>
        <w:right w:val="none" w:sz="0" w:space="0" w:color="auto"/>
      </w:divBdr>
      <w:divsChild>
        <w:div w:id="1240362377">
          <w:marLeft w:val="0"/>
          <w:marRight w:val="0"/>
          <w:marTop w:val="0"/>
          <w:marBottom w:val="60"/>
          <w:divBdr>
            <w:top w:val="none" w:sz="0" w:space="0" w:color="auto"/>
            <w:left w:val="none" w:sz="0" w:space="0" w:color="auto"/>
            <w:bottom w:val="none" w:sz="0" w:space="0" w:color="auto"/>
            <w:right w:val="none" w:sz="0" w:space="0" w:color="auto"/>
          </w:divBdr>
          <w:divsChild>
            <w:div w:id="1746100052">
              <w:marLeft w:val="0"/>
              <w:marRight w:val="0"/>
              <w:marTop w:val="0"/>
              <w:marBottom w:val="0"/>
              <w:divBdr>
                <w:top w:val="none" w:sz="0" w:space="0" w:color="auto"/>
                <w:left w:val="none" w:sz="0" w:space="0" w:color="auto"/>
                <w:bottom w:val="none" w:sz="0" w:space="0" w:color="auto"/>
                <w:right w:val="none" w:sz="0" w:space="0" w:color="auto"/>
              </w:divBdr>
              <w:divsChild>
                <w:div w:id="493954747">
                  <w:marLeft w:val="0"/>
                  <w:marRight w:val="0"/>
                  <w:marTop w:val="0"/>
                  <w:marBottom w:val="0"/>
                  <w:divBdr>
                    <w:top w:val="none" w:sz="0" w:space="0" w:color="auto"/>
                    <w:left w:val="none" w:sz="0" w:space="0" w:color="auto"/>
                    <w:bottom w:val="none" w:sz="0" w:space="0" w:color="auto"/>
                    <w:right w:val="none" w:sz="0" w:space="0" w:color="auto"/>
                  </w:divBdr>
                  <w:divsChild>
                    <w:div w:id="161743565">
                      <w:marLeft w:val="0"/>
                      <w:marRight w:val="0"/>
                      <w:marTop w:val="300"/>
                      <w:marBottom w:val="300"/>
                      <w:divBdr>
                        <w:top w:val="none" w:sz="0" w:space="0" w:color="auto"/>
                        <w:left w:val="none" w:sz="0" w:space="0" w:color="auto"/>
                        <w:bottom w:val="none" w:sz="0" w:space="0" w:color="auto"/>
                        <w:right w:val="none" w:sz="0" w:space="0" w:color="auto"/>
                      </w:divBdr>
                      <w:divsChild>
                        <w:div w:id="162342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6788214">
      <w:bodyDiv w:val="1"/>
      <w:marLeft w:val="120"/>
      <w:marRight w:val="120"/>
      <w:marTop w:val="120"/>
      <w:marBottom w:val="120"/>
      <w:divBdr>
        <w:top w:val="none" w:sz="0" w:space="0" w:color="auto"/>
        <w:left w:val="none" w:sz="0" w:space="0" w:color="auto"/>
        <w:bottom w:val="none" w:sz="0" w:space="0" w:color="auto"/>
        <w:right w:val="none" w:sz="0" w:space="0" w:color="auto"/>
      </w:divBdr>
      <w:divsChild>
        <w:div w:id="971787072">
          <w:marLeft w:val="0"/>
          <w:marRight w:val="0"/>
          <w:marTop w:val="0"/>
          <w:marBottom w:val="0"/>
          <w:divBdr>
            <w:top w:val="none" w:sz="0" w:space="0" w:color="auto"/>
            <w:left w:val="none" w:sz="0" w:space="0" w:color="auto"/>
            <w:bottom w:val="none" w:sz="0" w:space="0" w:color="auto"/>
            <w:right w:val="none" w:sz="0" w:space="0" w:color="auto"/>
          </w:divBdr>
          <w:divsChild>
            <w:div w:id="2029134889">
              <w:marLeft w:val="0"/>
              <w:marRight w:val="0"/>
              <w:marTop w:val="0"/>
              <w:marBottom w:val="0"/>
              <w:divBdr>
                <w:top w:val="none" w:sz="0" w:space="0" w:color="auto"/>
                <w:left w:val="none" w:sz="0" w:space="0" w:color="auto"/>
                <w:bottom w:val="none" w:sz="0" w:space="0" w:color="auto"/>
                <w:right w:val="none" w:sz="0" w:space="0" w:color="auto"/>
              </w:divBdr>
              <w:divsChild>
                <w:div w:id="104513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190</Words>
  <Characters>1089</Characters>
  <Application>Microsoft Office Word</Application>
  <DocSecurity>0</DocSecurity>
  <Lines>9</Lines>
  <Paragraphs>2</Paragraphs>
  <ScaleCrop>false</ScaleCrop>
  <Company/>
  <LinksUpToDate>false</LinksUpToDate>
  <CharactersWithSpaces>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718</dc:creator>
  <cp:keywords/>
  <dc:description/>
  <cp:lastModifiedBy>718</cp:lastModifiedBy>
  <cp:revision>6</cp:revision>
  <dcterms:created xsi:type="dcterms:W3CDTF">2017-10-24T06:46:00Z</dcterms:created>
  <dcterms:modified xsi:type="dcterms:W3CDTF">2017-10-24T07:20:00Z</dcterms:modified>
</cp:coreProperties>
</file>